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rPr/>
      </w:pPr>
      <w:bookmarkStart w:id="0" w:name="__DdeLink__89_3036068829"/>
      <w:r>
        <w:rPr>
          <w:rStyle w:val="StrongEmphasis"/>
          <w:rFonts w:ascii="Arial" w:hAnsi="Arial"/>
          <w:b w:val="false"/>
          <w:bCs w:val="false"/>
          <w:i w:val="false"/>
          <w:caps w:val="false"/>
          <w:smallCaps w:val="false"/>
          <w:color w:val="333333"/>
          <w:spacing w:val="0"/>
          <w:sz w:val="24"/>
          <w:szCs w:val="24"/>
          <w:u w:val="none"/>
        </w:rPr>
        <w:t>HammarDatan yleiset ehdot:</w:t>
      </w:r>
    </w:p>
    <w:p>
      <w:pPr>
        <w:pStyle w:val="Normal"/>
        <w:widowControl/>
        <w:spacing w:before="0" w:after="0"/>
        <w:ind w:left="0" w:right="0" w:hanging="0"/>
        <w:rPr>
          <w:rStyle w:val="StrongEmphasis"/>
          <w:rFonts w:ascii="Arial" w:hAnsi="Arial"/>
          <w:b w:val="false"/>
          <w:b w:val="false"/>
          <w:bCs w:val="false"/>
          <w:i w:val="false"/>
          <w:i w:val="false"/>
          <w:caps w:val="false"/>
          <w:smallCaps w:val="false"/>
          <w:color w:val="333333"/>
          <w:spacing w:val="0"/>
          <w:sz w:val="24"/>
          <w:szCs w:val="24"/>
          <w:u w:val="none"/>
        </w:rPr>
      </w:pPr>
      <w:r>
        <w:rPr>
          <w:rFonts w:ascii="Arial" w:hAnsi="Arial"/>
          <w:b w:val="false"/>
          <w:bCs w:val="false"/>
          <w:i w:val="false"/>
          <w:caps w:val="false"/>
          <w:smallCaps w:val="false"/>
          <w:color w:val="333333"/>
          <w:spacing w:val="0"/>
          <w:sz w:val="24"/>
          <w:szCs w:val="24"/>
          <w:u w:val="none"/>
        </w:rPr>
      </w:r>
    </w:p>
    <w:p>
      <w:pPr>
        <w:pStyle w:val="TextBody"/>
        <w:widowControl/>
        <w:spacing w:before="0" w:after="0"/>
        <w:ind w:left="0" w:right="0" w:hanging="0"/>
        <w:rPr/>
      </w:pPr>
      <w:r>
        <w:rPr>
          <w:rStyle w:val="StrongEmphasis"/>
          <w:rFonts w:ascii="Arial" w:hAnsi="Arial"/>
          <w:b w:val="false"/>
          <w:bCs w:val="false"/>
          <w:i w:val="false"/>
          <w:caps w:val="false"/>
          <w:smallCaps w:val="false"/>
          <w:color w:val="333333"/>
          <w:spacing w:val="0"/>
          <w:sz w:val="24"/>
          <w:szCs w:val="24"/>
        </w:rPr>
        <w:t>Vaitiolovelvollisuus</w:t>
      </w:r>
      <w:r>
        <w:rPr>
          <w:rFonts w:ascii="Arial" w:hAnsi="Arial"/>
          <w:b w:val="false"/>
          <w:bCs w:val="false"/>
          <w:i w:val="false"/>
          <w:caps w:val="false"/>
          <w:smallCaps w:val="false"/>
          <w:color w:val="333333"/>
          <w:spacing w:val="0"/>
          <w:sz w:val="24"/>
          <w:szCs w:val="24"/>
        </w:rPr>
        <w:t>: HammarData takaa, että mitään asiakkaan muistilaitteelle tallennettua dataa, tai muita asiakkaaseen/asiakassuhteeseen liittyviä yksityiskohtia ei missään tilanteessa välitetä tai päästetä vuotamaan HammarDatan (HammerData Ky) ulkopuolelle. Ainoa poikkeus tähän sääntöön on, jos tallennusväline sisältää törkeään rikokseen (henkirikos tms.) selkeästi liittyvää, raskauttavaa materiaalia.</w:t>
      </w:r>
    </w:p>
    <w:p>
      <w:pPr>
        <w:pStyle w:val="TextBody"/>
        <w:widowControl/>
        <w:spacing w:before="0" w:after="0"/>
        <w:ind w:left="0" w:right="0" w:hanging="0"/>
        <w:rPr>
          <w:i w:val="false"/>
          <w:i w:val="false"/>
          <w:caps w:val="false"/>
          <w:smallCaps w:val="false"/>
          <w:color w:val="333333"/>
          <w:spacing w:val="0"/>
        </w:rPr>
      </w:pPr>
      <w:r>
        <w:rPr>
          <w:i w:val="false"/>
          <w:caps w:val="false"/>
          <w:smallCaps w:val="false"/>
          <w:color w:val="333333"/>
          <w:spacing w:val="0"/>
        </w:rPr>
      </w:r>
    </w:p>
    <w:p>
      <w:pPr>
        <w:pStyle w:val="TextBody"/>
        <w:widowControl/>
        <w:spacing w:before="0" w:after="0"/>
        <w:ind w:left="0" w:right="0" w:hanging="0"/>
        <w:rPr/>
      </w:pPr>
      <w:r>
        <w:rPr>
          <w:rStyle w:val="StrongEmphasis"/>
          <w:rFonts w:ascii="Arial" w:hAnsi="Arial"/>
          <w:b w:val="false"/>
          <w:bCs w:val="false"/>
          <w:i w:val="false"/>
          <w:caps w:val="false"/>
          <w:smallCaps w:val="false"/>
          <w:color w:val="333333"/>
          <w:spacing w:val="0"/>
          <w:sz w:val="24"/>
          <w:szCs w:val="24"/>
        </w:rPr>
        <w:t xml:space="preserve">Työntekijämme näkevät </w:t>
      </w:r>
      <w:r>
        <w:rPr>
          <w:rFonts w:ascii="Arial" w:hAnsi="Arial"/>
          <w:b w:val="false"/>
          <w:bCs w:val="false"/>
          <w:i w:val="false"/>
          <w:caps w:val="false"/>
          <w:smallCaps w:val="false"/>
          <w:color w:val="333333"/>
          <w:spacing w:val="0"/>
          <w:sz w:val="24"/>
          <w:szCs w:val="24"/>
        </w:rPr>
        <w:t xml:space="preserve">pienen osan </w:t>
      </w:r>
      <w:r>
        <w:rPr>
          <w:rFonts w:ascii="Arial" w:hAnsi="Arial"/>
          <w:b w:val="false"/>
          <w:bCs w:val="false"/>
          <w:i w:val="false"/>
          <w:caps w:val="false"/>
          <w:smallCaps w:val="false"/>
          <w:color w:val="333333"/>
          <w:spacing w:val="0"/>
          <w:sz w:val="24"/>
          <w:szCs w:val="24"/>
        </w:rPr>
        <w:t>(tyypillisesti muutaman tiedoston verran)</w:t>
      </w:r>
      <w:r>
        <w:rPr>
          <w:rFonts w:ascii="Arial" w:hAnsi="Arial"/>
          <w:b w:val="false"/>
          <w:bCs w:val="false"/>
          <w:i w:val="false"/>
          <w:caps w:val="false"/>
          <w:smallCaps w:val="false"/>
          <w:color w:val="333333"/>
          <w:spacing w:val="0"/>
          <w:sz w:val="24"/>
          <w:szCs w:val="24"/>
        </w:rPr>
        <w:t xml:space="preserve"> </w:t>
      </w:r>
      <w:r>
        <w:rPr>
          <w:rFonts w:ascii="Arial" w:hAnsi="Arial"/>
          <w:b w:val="false"/>
          <w:bCs w:val="false"/>
          <w:i w:val="false"/>
          <w:caps w:val="false"/>
          <w:smallCaps w:val="false"/>
          <w:color w:val="333333"/>
          <w:spacing w:val="0"/>
          <w:sz w:val="24"/>
          <w:szCs w:val="24"/>
        </w:rPr>
        <w:t xml:space="preserve">lähes </w:t>
      </w:r>
      <w:r>
        <w:rPr>
          <w:rFonts w:ascii="Arial" w:hAnsi="Arial"/>
          <w:b w:val="false"/>
          <w:bCs w:val="false"/>
          <w:i w:val="false"/>
          <w:caps w:val="false"/>
          <w:smallCaps w:val="false"/>
          <w:color w:val="333333"/>
          <w:spacing w:val="0"/>
          <w:sz w:val="24"/>
          <w:szCs w:val="24"/>
        </w:rPr>
        <w:t>jokaisen käsittelemämme muistilaitteen sisällöstä; tämä on väistämätöntä tiedostojenpalautustyön yhteydessä. Kaikkia työntekijöitämme sitookin tästä syystä erittäin tiukka vaitiolovelvollisuus, mitä voidaan asiakkaan niin toivoessa vielä laajentaa tapauskohtaisesti vaikkapa NDA-sopimuksella. Myös ammattietiikkamme ja yrityksemme tulevaisuus edellyttää, että suhtaudumme asiakkaidemme yksityisyydensuojaan erittäin vakavasti.</w:t>
      </w:r>
    </w:p>
    <w:p>
      <w:pPr>
        <w:pStyle w:val="TextBody"/>
        <w:widowControl/>
        <w:spacing w:before="0" w:after="0"/>
        <w:ind w:left="0" w:right="0" w:hanging="0"/>
        <w:rPr>
          <w:i w:val="false"/>
          <w:i w:val="false"/>
          <w:caps w:val="false"/>
          <w:smallCaps w:val="false"/>
          <w:color w:val="333333"/>
          <w:spacing w:val="0"/>
        </w:rPr>
      </w:pPr>
      <w:r>
        <w:rPr>
          <w:i w:val="false"/>
          <w:caps w:val="false"/>
          <w:smallCaps w:val="false"/>
          <w:color w:val="333333"/>
          <w:spacing w:val="0"/>
        </w:rPr>
      </w:r>
    </w:p>
    <w:p>
      <w:pPr>
        <w:pStyle w:val="TextBody"/>
        <w:widowControl/>
        <w:spacing w:before="0" w:after="0"/>
        <w:ind w:left="0" w:right="0" w:hanging="0"/>
        <w:rPr/>
      </w:pPr>
      <w:r>
        <w:rPr>
          <w:rStyle w:val="StrongEmphasis"/>
          <w:rFonts w:ascii="Arial" w:hAnsi="Arial"/>
          <w:b w:val="false"/>
          <w:bCs w:val="false"/>
          <w:i w:val="false"/>
          <w:caps w:val="false"/>
          <w:smallCaps w:val="false"/>
          <w:color w:val="333333"/>
          <w:spacing w:val="0"/>
          <w:sz w:val="24"/>
          <w:szCs w:val="24"/>
        </w:rPr>
        <w:t>Datapalautuksen lopputulos: HammarData ei voi taata</w:t>
      </w:r>
      <w:r>
        <w:rPr>
          <w:rFonts w:ascii="Arial" w:hAnsi="Arial"/>
          <w:b w:val="false"/>
          <w:bCs w:val="false"/>
          <w:i w:val="false"/>
          <w:caps w:val="false"/>
          <w:smallCaps w:val="false"/>
          <w:color w:val="333333"/>
          <w:spacing w:val="0"/>
          <w:sz w:val="24"/>
          <w:szCs w:val="24"/>
        </w:rPr>
        <w:t xml:space="preserve">, että kaikki tiedostot voidaan jokaisessa datapalautustilanteessa palauttaa ennalleen. Ylivoimaisesti suurimmassa osassa tapauksista HammarData pystyy pelastamaan 90–100 % muistilaitteen tiedostoista, mutta lopputulos on silti aina tapauskohtainen, eikä siitä ole mahdollista antaa 100%:sia takeita etukäteen. On kuitenkin oleellista muistaa, että jos datapalautus ei onnistu lainkaan, tai jos se onnistuu hyvin heikosti (saadaan esimerkiksi pelastettua alle </w:t>
      </w:r>
      <w:r>
        <w:rPr>
          <w:rFonts w:ascii="Arial" w:hAnsi="Arial"/>
          <w:b w:val="false"/>
          <w:bCs w:val="false"/>
          <w:i w:val="false"/>
          <w:caps w:val="false"/>
          <w:smallCaps w:val="false"/>
          <w:color w:val="333333"/>
          <w:spacing w:val="0"/>
          <w:sz w:val="24"/>
          <w:szCs w:val="24"/>
        </w:rPr>
        <w:t>5</w:t>
      </w:r>
      <w:r>
        <w:rPr>
          <w:rFonts w:ascii="Arial" w:hAnsi="Arial"/>
          <w:b w:val="false"/>
          <w:bCs w:val="false"/>
          <w:i w:val="false"/>
          <w:caps w:val="false"/>
          <w:smallCaps w:val="false"/>
          <w:color w:val="333333"/>
          <w:spacing w:val="0"/>
          <w:sz w:val="24"/>
          <w:szCs w:val="24"/>
        </w:rPr>
        <w:t>%:ia muistilaitteen datasta), me emme HammarDatalla veloita tällöin datapalautusyrityksestä mitään, emme edes varaosakuluja. Mutta jos datapalautustulos jää vaikkapa muistilaitteen naarmuuntuneen datalevypinnaston vuoksi esimerkiksi 80%:iin, tätä joudutaan tällöin pitämään parhaana mahdollisena tapauskohtaisena palautustuloksena, ja veloittamaan siitä sovittu, täysi datapalautushinta.</w:t>
      </w:r>
    </w:p>
    <w:p>
      <w:pPr>
        <w:pStyle w:val="TextBody"/>
        <w:widowControl/>
        <w:spacing w:before="0" w:after="0"/>
        <w:ind w:left="0" w:right="0" w:hanging="0"/>
        <w:rPr>
          <w:i w:val="false"/>
          <w:i w:val="false"/>
          <w:caps w:val="false"/>
          <w:smallCaps w:val="false"/>
          <w:color w:val="333333"/>
          <w:spacing w:val="0"/>
        </w:rPr>
      </w:pPr>
      <w:r>
        <w:rPr>
          <w:i w:val="false"/>
          <w:caps w:val="false"/>
          <w:smallCaps w:val="false"/>
          <w:color w:val="333333"/>
          <w:spacing w:val="0"/>
        </w:rPr>
      </w:r>
    </w:p>
    <w:p>
      <w:pPr>
        <w:pStyle w:val="TextBody"/>
        <w:widowControl/>
        <w:spacing w:before="0" w:after="0"/>
        <w:ind w:left="0" w:right="0" w:hanging="0"/>
        <w:rPr>
          <w:rFonts w:ascii="Arial" w:hAnsi="Arial"/>
          <w:b w:val="false"/>
          <w:b w:val="false"/>
          <w:bCs w:val="false"/>
          <w:sz w:val="24"/>
          <w:szCs w:val="24"/>
        </w:rPr>
      </w:pPr>
      <w:r>
        <w:rPr>
          <w:rFonts w:ascii="Arial" w:hAnsi="Arial"/>
          <w:b w:val="false"/>
          <w:bCs w:val="false"/>
          <w:i w:val="false"/>
          <w:caps w:val="false"/>
          <w:smallCaps w:val="false"/>
          <w:color w:val="333333"/>
          <w:spacing w:val="0"/>
          <w:sz w:val="24"/>
          <w:szCs w:val="24"/>
        </w:rPr>
        <w:t xml:space="preserve">Referenssioikeus: </w:t>
      </w:r>
      <w:r>
        <w:rPr>
          <w:rFonts w:ascii="Arial" w:hAnsi="Arial"/>
          <w:b w:val="false"/>
          <w:bCs w:val="false"/>
          <w:i w:val="false"/>
          <w:caps w:val="false"/>
          <w:smallCaps w:val="false"/>
          <w:color w:val="282828"/>
          <w:spacing w:val="0"/>
          <w:sz w:val="24"/>
          <w:szCs w:val="24"/>
        </w:rPr>
        <w:t>Ellei kirjallisesti muuta ole sovittu, HammarDatalla on oikeus käyttää asiakastaan referenssinään. Referenssioikeus käsittää oikeuden mainita asiakas nimenä ja/tai logona HammarDatan internet-sivuilla, kohdassa missä luetellaan HammarDatan asiakkaita.</w:t>
      </w:r>
      <w:r>
        <w:rPr>
          <w:rFonts w:ascii="Arial" w:hAnsi="Arial"/>
          <w:b w:val="false"/>
          <w:bCs w:val="false"/>
          <w:i w:val="false"/>
          <w:caps w:val="false"/>
          <w:smallCaps w:val="false"/>
          <w:color w:val="333333"/>
          <w:spacing w:val="0"/>
          <w:sz w:val="24"/>
          <w:szCs w:val="24"/>
        </w:rPr>
        <w:t xml:space="preserve"> </w:t>
      </w:r>
    </w:p>
    <w:p>
      <w:pPr>
        <w:pStyle w:val="TextBody"/>
        <w:widowControl/>
        <w:spacing w:before="0" w:after="0"/>
        <w:ind w:left="0" w:right="0" w:hanging="0"/>
        <w:rPr>
          <w:i w:val="false"/>
          <w:i w:val="false"/>
          <w:caps w:val="false"/>
          <w:smallCaps w:val="false"/>
          <w:color w:val="333333"/>
          <w:spacing w:val="0"/>
        </w:rPr>
      </w:pPr>
      <w:r>
        <w:rPr>
          <w:i w:val="false"/>
          <w:caps w:val="false"/>
          <w:smallCaps w:val="false"/>
          <w:color w:val="333333"/>
          <w:spacing w:val="0"/>
        </w:rPr>
      </w:r>
    </w:p>
    <w:p>
      <w:pPr>
        <w:pStyle w:val="TextBody"/>
        <w:widowControl/>
        <w:spacing w:before="0" w:after="0"/>
        <w:ind w:left="0" w:right="0" w:hanging="0"/>
        <w:rPr/>
      </w:pPr>
      <w:r>
        <w:rPr>
          <w:rStyle w:val="StrongEmphasis"/>
          <w:rFonts w:ascii="Arial" w:hAnsi="Arial"/>
          <w:b w:val="false"/>
          <w:bCs w:val="false"/>
          <w:i w:val="false"/>
          <w:caps w:val="false"/>
          <w:smallCaps w:val="false"/>
          <w:color w:val="333333"/>
          <w:spacing w:val="0"/>
          <w:sz w:val="24"/>
          <w:szCs w:val="24"/>
        </w:rPr>
        <w:t>Säilytys</w:t>
      </w:r>
      <w:r>
        <w:rPr>
          <w:rFonts w:ascii="Arial" w:hAnsi="Arial"/>
          <w:b w:val="false"/>
          <w:bCs w:val="false"/>
          <w:i w:val="false"/>
          <w:caps w:val="false"/>
          <w:smallCaps w:val="false"/>
          <w:color w:val="333333"/>
          <w:spacing w:val="0"/>
          <w:sz w:val="24"/>
          <w:szCs w:val="24"/>
        </w:rPr>
        <w:t xml:space="preserve">: HammarData vastaa huostaansa annetuista muistilaitteista ja muista esineistä korkeintaan kolme (3) kuukautta </w:t>
      </w:r>
      <w:r>
        <w:rPr>
          <w:rFonts w:ascii="Arial" w:hAnsi="Arial"/>
          <w:b w:val="false"/>
          <w:bCs w:val="false"/>
          <w:i w:val="false"/>
          <w:caps w:val="false"/>
          <w:smallCaps w:val="false"/>
          <w:color w:val="333333"/>
          <w:spacing w:val="0"/>
          <w:sz w:val="24"/>
          <w:szCs w:val="24"/>
        </w:rPr>
        <w:t>työn päättymisen jälkeen</w:t>
      </w:r>
      <w:r>
        <w:rPr>
          <w:rFonts w:ascii="Arial" w:hAnsi="Arial"/>
          <w:b w:val="false"/>
          <w:bCs w:val="false"/>
          <w:i w:val="false"/>
          <w:caps w:val="false"/>
          <w:smallCaps w:val="false"/>
          <w:color w:val="333333"/>
          <w:spacing w:val="0"/>
          <w:sz w:val="24"/>
          <w:szCs w:val="24"/>
        </w:rPr>
        <w:t xml:space="preserve">. Tämä koskee </w:t>
      </w:r>
      <w:r>
        <w:rPr>
          <w:rFonts w:ascii="Arial" w:hAnsi="Arial"/>
          <w:b w:val="false"/>
          <w:bCs w:val="false"/>
          <w:i w:val="false"/>
          <w:caps w:val="false"/>
          <w:smallCaps w:val="false"/>
          <w:color w:val="333333"/>
          <w:spacing w:val="0"/>
          <w:sz w:val="24"/>
          <w:szCs w:val="24"/>
        </w:rPr>
        <w:t>muistilaitteita</w:t>
      </w:r>
      <w:r>
        <w:rPr>
          <w:rFonts w:ascii="Arial" w:hAnsi="Arial"/>
          <w:b w:val="false"/>
          <w:bCs w:val="false"/>
          <w:i w:val="false"/>
          <w:caps w:val="false"/>
          <w:smallCaps w:val="false"/>
          <w:color w:val="333333"/>
          <w:spacing w:val="0"/>
          <w:sz w:val="24"/>
          <w:szCs w:val="24"/>
        </w:rPr>
        <w:t xml:space="preserve">, tietokoneita ja muita tarvikkeita. Vaurioituneet muistilaitteet (kuten kiintolevyt), erilaiset tarvikkeet (kuten asennustarvikkeet kiintolevyille) hävitetään tai laitetaan kierrätykseen, ellei asiakas ole noutanut omaisuuttaan kolmen (3) kuukauden kuluessa työn päättymisestä, eikä sopinut muusta </w:t>
      </w:r>
      <w:r>
        <w:rPr>
          <w:rFonts w:ascii="Arial" w:hAnsi="Arial"/>
          <w:b w:val="false"/>
          <w:bCs w:val="false"/>
          <w:i w:val="false"/>
          <w:caps w:val="false"/>
          <w:smallCaps w:val="false"/>
          <w:color w:val="333333"/>
          <w:spacing w:val="0"/>
          <w:sz w:val="24"/>
          <w:szCs w:val="24"/>
        </w:rPr>
        <w:t xml:space="preserve">(esim. postituksesta) </w:t>
      </w:r>
      <w:r>
        <w:rPr>
          <w:rFonts w:ascii="Arial" w:hAnsi="Arial"/>
          <w:b w:val="false"/>
          <w:bCs w:val="false"/>
          <w:i w:val="false"/>
          <w:caps w:val="false"/>
          <w:smallCaps w:val="false"/>
          <w:color w:val="333333"/>
          <w:spacing w:val="0"/>
          <w:sz w:val="24"/>
          <w:szCs w:val="24"/>
        </w:rPr>
        <w:t>HammarDatan kanssa. Ennen tuhottavaksi tai kierrätykseen laittamista HammarData tyhjentää turvallisesti kaikki tallennusvälineet kohdassa “</w:t>
      </w:r>
      <w:r>
        <w:rPr>
          <w:rStyle w:val="Emphasis"/>
          <w:rFonts w:ascii="Arial" w:hAnsi="Arial"/>
          <w:b w:val="false"/>
          <w:bCs w:val="false"/>
          <w:i w:val="false"/>
          <w:caps w:val="false"/>
          <w:smallCaps w:val="false"/>
          <w:color w:val="333333"/>
          <w:spacing w:val="0"/>
          <w:sz w:val="24"/>
          <w:szCs w:val="24"/>
        </w:rPr>
        <w:t xml:space="preserve">vaitiolovelvollisuus” </w:t>
      </w:r>
      <w:r>
        <w:rPr>
          <w:rFonts w:ascii="Arial" w:hAnsi="Arial"/>
          <w:b w:val="false"/>
          <w:bCs w:val="false"/>
          <w:i w:val="false"/>
          <w:caps w:val="false"/>
          <w:smallCaps w:val="false"/>
          <w:color w:val="333333"/>
          <w:spacing w:val="0"/>
          <w:sz w:val="24"/>
          <w:szCs w:val="24"/>
        </w:rPr>
        <w:t>määriteltyjen ehtojen täyttämiseksi.</w:t>
      </w:r>
    </w:p>
    <w:p>
      <w:pPr>
        <w:pStyle w:val="TextBody"/>
        <w:widowControl/>
        <w:spacing w:before="0" w:after="0"/>
        <w:ind w:left="0" w:right="0" w:hanging="0"/>
        <w:rPr>
          <w:i w:val="false"/>
          <w:i w:val="false"/>
          <w:caps w:val="false"/>
          <w:smallCaps w:val="false"/>
          <w:color w:val="333333"/>
          <w:spacing w:val="0"/>
        </w:rPr>
      </w:pPr>
      <w:r>
        <w:rPr>
          <w:i w:val="false"/>
          <w:caps w:val="false"/>
          <w:smallCaps w:val="false"/>
          <w:color w:val="333333"/>
          <w:spacing w:val="0"/>
        </w:rPr>
      </w:r>
    </w:p>
    <w:p>
      <w:pPr>
        <w:pStyle w:val="TextBody"/>
        <w:widowControl/>
        <w:spacing w:before="0" w:after="0"/>
        <w:ind w:left="0" w:right="0" w:hanging="0"/>
        <w:rPr/>
      </w:pPr>
      <w:r>
        <w:rPr>
          <w:rStyle w:val="StrongEmphasis"/>
          <w:rFonts w:ascii="Arial" w:hAnsi="Arial"/>
          <w:b w:val="false"/>
          <w:bCs w:val="false"/>
          <w:i w:val="false"/>
          <w:caps w:val="false"/>
          <w:smallCaps w:val="false"/>
          <w:color w:val="333333"/>
          <w:spacing w:val="0"/>
          <w:sz w:val="24"/>
          <w:szCs w:val="24"/>
        </w:rPr>
        <w:t xml:space="preserve">Muiden kuin edellä määriteltyjen yksityiskohtien osalta </w:t>
      </w:r>
      <w:r>
        <w:rPr>
          <w:rFonts w:ascii="Arial" w:hAnsi="Arial"/>
          <w:b w:val="false"/>
          <w:bCs w:val="false"/>
          <w:i w:val="false"/>
          <w:caps w:val="false"/>
          <w:smallCaps w:val="false"/>
          <w:color w:val="333333"/>
          <w:spacing w:val="0"/>
          <w:sz w:val="24"/>
          <w:szCs w:val="24"/>
        </w:rPr>
        <w:t>HammarDatan palveluihin sovelletaan GDPR:ää (EU:n tietosuoja-asetusta).</w:t>
      </w:r>
    </w:p>
    <w:p>
      <w:pPr>
        <w:pStyle w:val="TextBody"/>
        <w:widowControl/>
        <w:spacing w:before="0" w:after="0"/>
        <w:ind w:left="0" w:right="0" w:hanging="0"/>
        <w:rPr>
          <w:i w:val="false"/>
          <w:i w:val="false"/>
          <w:caps w:val="false"/>
          <w:smallCaps w:val="false"/>
          <w:color w:val="333333"/>
          <w:spacing w:val="0"/>
        </w:rPr>
      </w:pPr>
      <w:r>
        <w:rPr>
          <w:i w:val="false"/>
          <w:caps w:val="false"/>
          <w:smallCaps w:val="false"/>
          <w:color w:val="333333"/>
          <w:spacing w:val="0"/>
        </w:rPr>
      </w:r>
    </w:p>
    <w:p>
      <w:pPr>
        <w:pStyle w:val="TextBody"/>
        <w:rPr>
          <w:rFonts w:ascii="Arial" w:hAnsi="Arial"/>
        </w:rPr>
      </w:pPr>
      <w:r>
        <w:rPr>
          <w:rFonts w:ascii="Arial" w:hAnsi="Arial"/>
        </w:rPr>
        <w:t>HammerData Ky (HammarData)</w:t>
      </w:r>
    </w:p>
    <w:p>
      <w:pPr>
        <w:pStyle w:val="TextBody"/>
        <w:rPr>
          <w:rFonts w:ascii="Arial" w:hAnsi="Arial"/>
        </w:rPr>
      </w:pPr>
      <w:r>
        <w:rPr>
          <w:rFonts w:ascii="Arial" w:hAnsi="Arial"/>
        </w:rPr>
      </w:r>
    </w:p>
    <w:p>
      <w:pPr>
        <w:pStyle w:val="TextBody"/>
        <w:rPr>
          <w:rFonts w:ascii="Arial" w:hAnsi="Arial"/>
        </w:rPr>
      </w:pPr>
      <w:r>
        <w:rPr>
          <w:rFonts w:ascii="Arial" w:hAnsi="Arial"/>
        </w:rPr>
        <w:t>2390740-6</w:t>
      </w:r>
    </w:p>
    <w:p>
      <w:pPr>
        <w:pStyle w:val="TextBody"/>
        <w:rPr/>
      </w:pPr>
      <w:r>
        <w:rPr>
          <w:rFonts w:ascii="Arial" w:hAnsi="Arial"/>
        </w:rPr>
        <w:br/>
      </w:r>
      <w:r>
        <w:rPr>
          <w:rFonts w:ascii="Arial" w:hAnsi="Arial"/>
        </w:rPr>
        <w:t>Sammonkatu 64</w:t>
      </w:r>
      <w:r>
        <w:rPr>
          <w:rFonts w:ascii="Arial" w:hAnsi="Arial"/>
        </w:rPr>
        <w:br/>
        <w:t>33</w:t>
      </w:r>
      <w:r>
        <w:rPr>
          <w:rFonts w:ascii="Arial" w:hAnsi="Arial"/>
        </w:rPr>
        <w:t xml:space="preserve">540 </w:t>
      </w:r>
      <w:r>
        <w:rPr>
          <w:rFonts w:ascii="Arial" w:hAnsi="Arial"/>
        </w:rPr>
        <w:t>Tampere</w:t>
      </w:r>
    </w:p>
    <w:p>
      <w:pPr>
        <w:pStyle w:val="TextBody"/>
        <w:rPr>
          <w:rFonts w:ascii="Arial" w:hAnsi="Arial"/>
        </w:rPr>
      </w:pPr>
      <w:r>
        <w:rPr>
          <w:rFonts w:ascii="Arial" w:hAnsi="Arial"/>
        </w:rPr>
      </w:r>
    </w:p>
    <w:p>
      <w:pPr>
        <w:pStyle w:val="TextBody"/>
        <w:widowControl/>
        <w:spacing w:before="0" w:after="0"/>
        <w:ind w:left="0" w:right="0" w:hanging="0"/>
        <w:rPr>
          <w:rFonts w:ascii="Arial" w:hAnsi="Arial"/>
          <w:b w:val="false"/>
          <w:b w:val="false"/>
          <w:bCs w:val="false"/>
          <w:sz w:val="24"/>
          <w:szCs w:val="24"/>
        </w:rPr>
      </w:pPr>
      <w:r>
        <w:rPr>
          <w:rFonts w:ascii="Arial" w:hAnsi="Arial"/>
          <w:b w:val="false"/>
          <w:bCs w:val="false"/>
          <w:i w:val="false"/>
          <w:caps w:val="false"/>
          <w:smallCaps w:val="false"/>
          <w:color w:val="333333"/>
          <w:spacing w:val="0"/>
          <w:sz w:val="24"/>
          <w:szCs w:val="24"/>
        </w:rPr>
        <w:t>050 5223858</w:t>
      </w:r>
    </w:p>
    <w:p>
      <w:pPr>
        <w:pStyle w:val="TextBody"/>
        <w:widowControl/>
        <w:spacing w:before="0" w:after="0"/>
        <w:ind w:left="0" w:right="0" w:hanging="0"/>
        <w:rPr>
          <w:rFonts w:ascii="Arial" w:hAnsi="Arial"/>
          <w:b w:val="false"/>
          <w:b w:val="false"/>
          <w:bCs w:val="false"/>
          <w:sz w:val="24"/>
          <w:szCs w:val="24"/>
        </w:rPr>
      </w:pPr>
      <w:bookmarkStart w:id="1" w:name="__DdeLink__89_3036068829"/>
      <w:r>
        <w:rPr>
          <w:rFonts w:ascii="Arial" w:hAnsi="Arial"/>
          <w:b w:val="false"/>
          <w:bCs w:val="false"/>
          <w:i w:val="false"/>
          <w:caps w:val="false"/>
          <w:smallCaps w:val="false"/>
          <w:color w:val="333333"/>
          <w:spacing w:val="0"/>
          <w:sz w:val="24"/>
          <w:szCs w:val="24"/>
        </w:rPr>
        <w:t>info@hammardata.fi</w:t>
        <w:br/>
      </w:r>
      <w:bookmarkEnd w:id="1"/>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style>
  <w:style w:type="character" w:styleId="ListLabel2">
    <w:name w:val="ListLabel 2"/>
    <w:qFormat/>
    <w:rPr>
      <w:b w:val="false"/>
      <w:bCs w:val="false"/>
      <w:u w:val="none"/>
    </w:rPr>
  </w:style>
  <w:style w:type="character" w:styleId="StrongEmphasis">
    <w:name w:val="Strong Emphasis"/>
    <w:qFormat/>
    <w:rPr>
      <w:b/>
      <w:bCs/>
    </w:rPr>
  </w:style>
  <w:style w:type="character" w:styleId="Emphasis">
    <w:name w:val="Emphasis"/>
    <w:qFormat/>
    <w:rPr>
      <w:i/>
      <w:iCs/>
    </w:rPr>
  </w:style>
  <w:style w:type="character" w:styleId="ListLabel3">
    <w:name w:val="ListLabel 3"/>
    <w:qFormat/>
    <w:rPr/>
  </w:style>
  <w:style w:type="character" w:styleId="ListLabel4">
    <w:name w:val="ListLabel 4"/>
    <w:qFormat/>
    <w:rPr>
      <w:b w:val="false"/>
      <w:bCs w:val="false"/>
      <w:u w:val="non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193</TotalTime>
  <Application>LibreOffice/6.2.8.2$Windows_X86_64 LibreOffice_project/f82ddfca21ebc1e222a662a32b25c0c9d20169ee</Application>
  <Pages>2</Pages>
  <Words>309</Words>
  <Characters>2722</Characters>
  <CharactersWithSpaces>3021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2019-12-15T18:46:15Z</dcterms:modified>
  <cp:revision>30</cp:revision>
  <dc:subject/>
  <dc:title/>
</cp:coreProperties>
</file>